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0B3" w:rsidRPr="00851773" w:rsidRDefault="003B20B3" w:rsidP="007579DF">
      <w:pPr>
        <w:pStyle w:val="Titre1"/>
      </w:pPr>
      <w:bookmarkStart w:id="0" w:name="_Toc436726296"/>
      <w:bookmarkStart w:id="1" w:name="_Toc339026620"/>
      <w:bookmarkStart w:id="2" w:name="_Toc477870301"/>
      <w:bookmarkStart w:id="3" w:name="_Toc335892165"/>
      <w:bookmarkStart w:id="4" w:name="_Toc339026622"/>
      <w:bookmarkStart w:id="5" w:name="_Toc477870303"/>
      <w:bookmarkStart w:id="6" w:name="_GoBack"/>
      <w:bookmarkEnd w:id="0"/>
      <w:r w:rsidRPr="00851773">
        <w:t>L</w:t>
      </w:r>
      <w:bookmarkEnd w:id="1"/>
      <w:bookmarkEnd w:id="2"/>
      <w:r>
        <w:t>a zone verte</w:t>
      </w:r>
    </w:p>
    <w:p w:rsidR="00F64068" w:rsidRPr="00006C7B" w:rsidRDefault="00CC7A81" w:rsidP="00F64068">
      <w:pPr>
        <w:pStyle w:val="Titre1"/>
      </w:pPr>
      <w:r>
        <w:t>Art. 2</w:t>
      </w:r>
      <w:r w:rsidR="00CB7894">
        <w:t>2</w:t>
      </w:r>
      <w:r>
        <w:tab/>
      </w:r>
      <w:r w:rsidR="00F64068" w:rsidRPr="00006C7B">
        <w:t>Zone forestière [FOR</w:t>
      </w:r>
      <w:bookmarkEnd w:id="3"/>
      <w:bookmarkEnd w:id="4"/>
      <w:r w:rsidR="00F64068" w:rsidRPr="00006C7B">
        <w:t>]</w:t>
      </w:r>
      <w:bookmarkEnd w:id="5"/>
    </w:p>
    <w:p w:rsidR="00CB7894" w:rsidRPr="008C16A0" w:rsidRDefault="00CB7894" w:rsidP="00CB7894">
      <w:pPr>
        <w:rPr>
          <w:rFonts w:cs="Arial"/>
        </w:rPr>
      </w:pPr>
      <w:r w:rsidRPr="00ED760C">
        <w:t xml:space="preserve">Dans la zone forestière, seuls peuvent être érigés des constructions et aménagements servant à l’exploitation sylvicole, piscicole, apicole ou cynégétique ou à un but d’utilité publique, </w:t>
      </w:r>
      <w:r w:rsidRPr="00ED760C">
        <w:rPr>
          <w:rFonts w:cs="Arial"/>
        </w:rPr>
        <w:t xml:space="preserve">sans préjudice aux dispositions de la </w:t>
      </w:r>
      <w:r w:rsidRPr="00ED760C">
        <w:t>loi</w:t>
      </w:r>
      <w:r w:rsidRPr="008C16A0">
        <w:t xml:space="preserve"> sur la protection de la nature et des ressources naturelles</w:t>
      </w:r>
      <w:r w:rsidRPr="008C16A0">
        <w:rPr>
          <w:rFonts w:cs="Arial"/>
        </w:rPr>
        <w:t>.</w:t>
      </w:r>
    </w:p>
    <w:p w:rsidR="00CB7894" w:rsidRPr="008C16A0" w:rsidRDefault="00CB7894" w:rsidP="00CB7894">
      <w:r w:rsidRPr="008C16A0">
        <w:t>Toute construction est soumise à l’autorisation du ministre ayant l’environnement dans ses attributions.</w:t>
      </w:r>
      <w:bookmarkEnd w:id="6"/>
    </w:p>
    <w:sectPr w:rsidR="00CB7894" w:rsidRPr="008C16A0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D864118"/>
    <w:multiLevelType w:val="hybridMultilevel"/>
    <w:tmpl w:val="E1AC20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2877BE"/>
    <w:rsid w:val="003106D1"/>
    <w:rsid w:val="003B20B3"/>
    <w:rsid w:val="003E6DBF"/>
    <w:rsid w:val="004E68B7"/>
    <w:rsid w:val="006A7A5D"/>
    <w:rsid w:val="007579DF"/>
    <w:rsid w:val="00851773"/>
    <w:rsid w:val="008A2154"/>
    <w:rsid w:val="008B324D"/>
    <w:rsid w:val="00A05EEB"/>
    <w:rsid w:val="00A0781F"/>
    <w:rsid w:val="00B1679C"/>
    <w:rsid w:val="00CB7894"/>
    <w:rsid w:val="00CC7A81"/>
    <w:rsid w:val="00D045F8"/>
    <w:rsid w:val="00F123E9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98C3CF-7527-4836-842B-FBED4D27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877BE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77BE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5</cp:revision>
  <dcterms:created xsi:type="dcterms:W3CDTF">2018-04-19T09:16:00Z</dcterms:created>
  <dcterms:modified xsi:type="dcterms:W3CDTF">2019-12-10T14:34:00Z</dcterms:modified>
</cp:coreProperties>
</file>